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Understanding of Culture and Crime on Local, National, or International Levels</w:t>
      </w: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Student</w:t>
      </w: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Tutor</w:t>
      </w: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Course</w:t>
      </w: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Date</w:t>
      </w:r>
    </w:p>
    <w:p w:rsidR="0063432B" w:rsidRPr="00D61529" w:rsidRDefault="0063432B" w:rsidP="00010047">
      <w:pPr>
        <w:spacing w:line="240" w:lineRule="auto"/>
        <w:jc w:val="center"/>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EC1553" w:rsidRDefault="00EC1553" w:rsidP="00010047">
      <w:pPr>
        <w:spacing w:line="240" w:lineRule="auto"/>
        <w:jc w:val="both"/>
        <w:rPr>
          <w:rFonts w:ascii="Times New Roman" w:hAnsi="Times New Roman" w:cs="Times New Roman"/>
          <w:color w:val="222222"/>
          <w:sz w:val="24"/>
          <w:szCs w:val="24"/>
          <w:shd w:val="clear" w:color="auto" w:fill="FFFFFF"/>
        </w:rPr>
      </w:pPr>
    </w:p>
    <w:p w:rsidR="00461023" w:rsidRPr="00D61529" w:rsidRDefault="00461023" w:rsidP="00010047">
      <w:pPr>
        <w:spacing w:line="240" w:lineRule="auto"/>
        <w:jc w:val="both"/>
        <w:rPr>
          <w:rFonts w:ascii="Times New Roman" w:hAnsi="Times New Roman" w:cs="Times New Roman"/>
          <w:color w:val="222222"/>
          <w:sz w:val="24"/>
          <w:szCs w:val="24"/>
          <w:shd w:val="clear" w:color="auto" w:fill="FFFFFF"/>
        </w:rPr>
      </w:pPr>
    </w:p>
    <w:p w:rsidR="0063432B" w:rsidRPr="00D61529" w:rsidRDefault="0063432B" w:rsidP="00010047">
      <w:pPr>
        <w:spacing w:line="240" w:lineRule="auto"/>
        <w:jc w:val="both"/>
        <w:rPr>
          <w:rFonts w:ascii="Times New Roman" w:hAnsi="Times New Roman" w:cs="Times New Roman"/>
          <w:color w:val="222222"/>
          <w:sz w:val="24"/>
          <w:szCs w:val="24"/>
          <w:shd w:val="clear" w:color="auto" w:fill="FFFFFF"/>
        </w:rPr>
      </w:pPr>
    </w:p>
    <w:p w:rsidR="0063432B" w:rsidRDefault="0063432B"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Default="00B83809" w:rsidP="00010047">
      <w:pPr>
        <w:spacing w:line="240" w:lineRule="auto"/>
        <w:jc w:val="both"/>
        <w:rPr>
          <w:rFonts w:ascii="Times New Roman" w:hAnsi="Times New Roman" w:cs="Times New Roman"/>
          <w:color w:val="222222"/>
          <w:sz w:val="24"/>
          <w:szCs w:val="24"/>
          <w:shd w:val="clear" w:color="auto" w:fill="FFFFFF"/>
        </w:rPr>
      </w:pPr>
    </w:p>
    <w:p w:rsidR="00B83809" w:rsidRPr="00D61529" w:rsidRDefault="00B83809" w:rsidP="00010047">
      <w:pPr>
        <w:spacing w:line="240" w:lineRule="auto"/>
        <w:jc w:val="both"/>
        <w:rPr>
          <w:rFonts w:ascii="Times New Roman" w:hAnsi="Times New Roman" w:cs="Times New Roman"/>
          <w:color w:val="222222"/>
          <w:sz w:val="24"/>
          <w:szCs w:val="24"/>
          <w:shd w:val="clear" w:color="auto" w:fill="FFFFFF"/>
        </w:rPr>
      </w:pPr>
    </w:p>
    <w:p w:rsidR="001103F7" w:rsidRPr="0032765A" w:rsidRDefault="001103F7" w:rsidP="00010047">
      <w:pPr>
        <w:spacing w:line="240" w:lineRule="auto"/>
        <w:jc w:val="both"/>
        <w:rPr>
          <w:rFonts w:ascii="Times New Roman" w:hAnsi="Times New Roman" w:cs="Times New Roman"/>
          <w:b/>
          <w:color w:val="222222"/>
          <w:sz w:val="24"/>
          <w:szCs w:val="24"/>
          <w:shd w:val="clear" w:color="auto" w:fill="FFFFFF"/>
        </w:rPr>
      </w:pPr>
      <w:r w:rsidRPr="0032765A">
        <w:rPr>
          <w:rFonts w:ascii="Times New Roman" w:hAnsi="Times New Roman" w:cs="Times New Roman"/>
          <w:b/>
          <w:color w:val="222222"/>
          <w:sz w:val="24"/>
          <w:szCs w:val="24"/>
          <w:shd w:val="clear" w:color="auto" w:fill="FFFFFF"/>
        </w:rPr>
        <w:lastRenderedPageBreak/>
        <w:t xml:space="preserve">Introduction </w:t>
      </w:r>
    </w:p>
    <w:p w:rsidR="00846F5F" w:rsidRPr="00D61529" w:rsidRDefault="00D45C32" w:rsidP="00010047">
      <w:pPr>
        <w:spacing w:line="240" w:lineRule="auto"/>
        <w:ind w:firstLine="720"/>
        <w:jc w:val="both"/>
        <w:rPr>
          <w:rFonts w:ascii="Times New Roman" w:hAnsi="Times New Roman" w:cs="Times New Roman"/>
          <w:sz w:val="24"/>
          <w:szCs w:val="24"/>
        </w:rPr>
      </w:pPr>
      <w:r w:rsidRPr="00D61529">
        <w:rPr>
          <w:rFonts w:ascii="Times New Roman" w:hAnsi="Times New Roman" w:cs="Times New Roman"/>
          <w:sz w:val="24"/>
          <w:szCs w:val="24"/>
        </w:rPr>
        <w:t>Prison works very well nowadays whether locally or internally regardless of which</w:t>
      </w:r>
      <w:r w:rsidR="001B59C2" w:rsidRPr="00D61529">
        <w:rPr>
          <w:rFonts w:ascii="Times New Roman" w:hAnsi="Times New Roman" w:cs="Times New Roman"/>
          <w:sz w:val="24"/>
          <w:szCs w:val="24"/>
        </w:rPr>
        <w:t xml:space="preserve"> culture or crime. For instance, tougher prison sentence has lowered crime specifically burglary concerning the </w:t>
      </w:r>
      <w:r w:rsidR="00303AAB" w:rsidRPr="00D61529">
        <w:rPr>
          <w:rFonts w:ascii="Times New Roman" w:hAnsi="Times New Roman" w:cs="Times New Roman"/>
          <w:sz w:val="24"/>
          <w:szCs w:val="24"/>
        </w:rPr>
        <w:t>ground</w:t>
      </w:r>
      <w:r w:rsidR="001B59C2" w:rsidRPr="00D61529">
        <w:rPr>
          <w:rFonts w:ascii="Times New Roman" w:hAnsi="Times New Roman" w:cs="Times New Roman"/>
          <w:sz w:val="24"/>
          <w:szCs w:val="24"/>
        </w:rPr>
        <w:t xml:space="preserve"> breaking study.</w:t>
      </w:r>
      <w:r w:rsidR="004C323E" w:rsidRPr="00D61529">
        <w:rPr>
          <w:rFonts w:ascii="Times New Roman" w:hAnsi="Times New Roman" w:cs="Times New Roman"/>
          <w:sz w:val="24"/>
          <w:szCs w:val="24"/>
        </w:rPr>
        <w:t xml:space="preserve"> The research by academics at Birmingham University, also found that during the eras when police</w:t>
      </w:r>
      <w:r w:rsidR="00DF0153">
        <w:rPr>
          <w:rFonts w:ascii="Times New Roman" w:hAnsi="Times New Roman" w:cs="Times New Roman"/>
          <w:sz w:val="24"/>
          <w:szCs w:val="24"/>
        </w:rPr>
        <w:t xml:space="preserve"> identified many criminal and offenses</w:t>
      </w:r>
      <w:r w:rsidR="004C323E" w:rsidRPr="00D61529">
        <w:rPr>
          <w:rFonts w:ascii="Times New Roman" w:hAnsi="Times New Roman" w:cs="Times New Roman"/>
          <w:sz w:val="24"/>
          <w:szCs w:val="24"/>
        </w:rPr>
        <w:t xml:space="preserve"> tends to reduce overall, proposing that the levels of police actions have a direct impact on illegal activities.</w:t>
      </w:r>
      <w:r w:rsidR="00C43C64" w:rsidRPr="00D61529">
        <w:rPr>
          <w:rFonts w:ascii="Times New Roman" w:hAnsi="Times New Roman" w:cs="Times New Roman"/>
          <w:sz w:val="24"/>
          <w:szCs w:val="24"/>
        </w:rPr>
        <w:t xml:space="preserve"> The findings are expected to be seized on by opponents </w:t>
      </w:r>
      <w:r w:rsidR="00B3722E" w:rsidRPr="00D61529">
        <w:rPr>
          <w:rFonts w:ascii="Times New Roman" w:hAnsi="Times New Roman" w:cs="Times New Roman"/>
          <w:sz w:val="24"/>
          <w:szCs w:val="24"/>
        </w:rPr>
        <w:t>of the government’s policies for lowering the number of police offic</w:t>
      </w:r>
      <w:r w:rsidR="001103F7" w:rsidRPr="00D61529">
        <w:rPr>
          <w:rFonts w:ascii="Times New Roman" w:hAnsi="Times New Roman" w:cs="Times New Roman"/>
          <w:sz w:val="24"/>
          <w:szCs w:val="24"/>
        </w:rPr>
        <w:t>ers as section of spending cuts (</w:t>
      </w:r>
      <w:r w:rsidR="001103F7" w:rsidRPr="00D61529">
        <w:rPr>
          <w:rFonts w:ascii="Times New Roman" w:hAnsi="Times New Roman" w:cs="Times New Roman"/>
          <w:color w:val="222222"/>
          <w:sz w:val="24"/>
          <w:szCs w:val="24"/>
          <w:shd w:val="clear" w:color="auto" w:fill="FFFFFF"/>
        </w:rPr>
        <w:t xml:space="preserve">Messerschmidt &amp; Tomsen, 2018). </w:t>
      </w:r>
      <w:r w:rsidR="00BD1433" w:rsidRPr="00D61529">
        <w:rPr>
          <w:rFonts w:ascii="Times New Roman" w:hAnsi="Times New Roman" w:cs="Times New Roman"/>
          <w:sz w:val="24"/>
          <w:szCs w:val="24"/>
        </w:rPr>
        <w:t xml:space="preserve">This study carried out an independent </w:t>
      </w:r>
      <w:r w:rsidR="00222038" w:rsidRPr="00D61529">
        <w:rPr>
          <w:rFonts w:ascii="Times New Roman" w:hAnsi="Times New Roman" w:cs="Times New Roman"/>
          <w:sz w:val="24"/>
          <w:szCs w:val="24"/>
        </w:rPr>
        <w:t>think</w:t>
      </w:r>
      <w:r w:rsidR="00BD1433" w:rsidRPr="00D61529">
        <w:rPr>
          <w:rFonts w:ascii="Times New Roman" w:hAnsi="Times New Roman" w:cs="Times New Roman"/>
          <w:sz w:val="24"/>
          <w:szCs w:val="24"/>
        </w:rPr>
        <w:t xml:space="preserve"> tank, civitas utilized by local sentencing data produced by the Ministry of Justice who is under freedom of information demands </w:t>
      </w:r>
      <w:r w:rsidR="00BB00BB" w:rsidRPr="00D61529">
        <w:rPr>
          <w:rFonts w:ascii="Times New Roman" w:hAnsi="Times New Roman" w:cs="Times New Roman"/>
          <w:sz w:val="24"/>
          <w:szCs w:val="24"/>
        </w:rPr>
        <w:t xml:space="preserve">to effective pathways of </w:t>
      </w:r>
      <w:r w:rsidR="001103F7" w:rsidRPr="00D61529">
        <w:rPr>
          <w:rFonts w:ascii="Times New Roman" w:hAnsi="Times New Roman" w:cs="Times New Roman"/>
          <w:sz w:val="24"/>
          <w:szCs w:val="24"/>
        </w:rPr>
        <w:t>penal</w:t>
      </w:r>
      <w:r w:rsidR="00BB00BB" w:rsidRPr="00D61529">
        <w:rPr>
          <w:rFonts w:ascii="Times New Roman" w:hAnsi="Times New Roman" w:cs="Times New Roman"/>
          <w:sz w:val="24"/>
          <w:szCs w:val="24"/>
        </w:rPr>
        <w:t xml:space="preserve"> strategies and monitoring </w:t>
      </w:r>
      <w:r w:rsidR="001103F7" w:rsidRPr="00D61529">
        <w:rPr>
          <w:rFonts w:ascii="Times New Roman" w:hAnsi="Times New Roman" w:cs="Times New Roman"/>
          <w:sz w:val="24"/>
          <w:szCs w:val="24"/>
        </w:rPr>
        <w:t>the recorded</w:t>
      </w:r>
      <w:r w:rsidR="00222038">
        <w:rPr>
          <w:rFonts w:ascii="Times New Roman" w:hAnsi="Times New Roman" w:cs="Times New Roman"/>
          <w:sz w:val="24"/>
          <w:szCs w:val="24"/>
        </w:rPr>
        <w:t xml:space="preserve"> offenses across the 43 forces </w:t>
      </w:r>
      <w:r w:rsidR="00BB00BB" w:rsidRPr="00D61529">
        <w:rPr>
          <w:rFonts w:ascii="Times New Roman" w:hAnsi="Times New Roman" w:cs="Times New Roman"/>
          <w:sz w:val="24"/>
          <w:szCs w:val="24"/>
        </w:rPr>
        <w:t>for example in Wales and England. The canvassers concluded that prison was specifically effective in lowering property offense when targeted at dangerous and repeat criminals.</w:t>
      </w:r>
    </w:p>
    <w:p w:rsidR="00E62275" w:rsidRPr="0032765A" w:rsidRDefault="00AC0082" w:rsidP="00010047">
      <w:pPr>
        <w:spacing w:line="240" w:lineRule="auto"/>
        <w:jc w:val="both"/>
        <w:rPr>
          <w:rFonts w:ascii="Times New Roman" w:hAnsi="Times New Roman" w:cs="Times New Roman"/>
          <w:b/>
          <w:sz w:val="24"/>
          <w:szCs w:val="24"/>
        </w:rPr>
      </w:pPr>
      <w:r w:rsidRPr="0032765A">
        <w:rPr>
          <w:rFonts w:ascii="Times New Roman" w:hAnsi="Times New Roman" w:cs="Times New Roman"/>
          <w:b/>
          <w:sz w:val="24"/>
          <w:szCs w:val="24"/>
        </w:rPr>
        <w:t xml:space="preserve">Prison </w:t>
      </w:r>
      <w:r w:rsidR="0032765A" w:rsidRPr="0032765A">
        <w:rPr>
          <w:rFonts w:ascii="Times New Roman" w:hAnsi="Times New Roman" w:cs="Times New Roman"/>
          <w:b/>
          <w:sz w:val="24"/>
          <w:szCs w:val="24"/>
        </w:rPr>
        <w:t>Analysis</w:t>
      </w:r>
    </w:p>
    <w:p w:rsidR="00E52E75" w:rsidRPr="00D61529" w:rsidRDefault="00D61529" w:rsidP="00010047">
      <w:pPr>
        <w:spacing w:line="240" w:lineRule="auto"/>
        <w:ind w:firstLine="720"/>
        <w:jc w:val="both"/>
        <w:rPr>
          <w:rFonts w:ascii="Times New Roman" w:hAnsi="Times New Roman" w:cs="Times New Roman"/>
          <w:sz w:val="24"/>
          <w:szCs w:val="24"/>
        </w:rPr>
      </w:pPr>
      <w:r w:rsidRPr="00D61529">
        <w:rPr>
          <w:rFonts w:ascii="Times New Roman" w:hAnsi="Times New Roman" w:cs="Times New Roman"/>
          <w:sz w:val="24"/>
          <w:szCs w:val="24"/>
        </w:rPr>
        <w:t>In</w:t>
      </w:r>
      <w:r w:rsidR="00E62275" w:rsidRPr="00D61529">
        <w:rPr>
          <w:rFonts w:ascii="Times New Roman" w:hAnsi="Times New Roman" w:cs="Times New Roman"/>
          <w:sz w:val="24"/>
          <w:szCs w:val="24"/>
        </w:rPr>
        <w:t xml:space="preserve"> the Justice Analytical Service Division, statisticians operate within two strategies focused, and multi-disciplinary analytical groups which involve social researchers, performance analysts and economists.</w:t>
      </w:r>
      <w:r w:rsidR="00991403" w:rsidRPr="00D61529">
        <w:rPr>
          <w:rFonts w:ascii="Times New Roman" w:hAnsi="Times New Roman" w:cs="Times New Roman"/>
          <w:sz w:val="24"/>
          <w:szCs w:val="24"/>
        </w:rPr>
        <w:t xml:space="preserve"> The groups give statistical support and information relating to police, culture and community </w:t>
      </w:r>
      <w:r w:rsidR="00303AAB" w:rsidRPr="00D61529">
        <w:rPr>
          <w:rFonts w:ascii="Times New Roman" w:hAnsi="Times New Roman" w:cs="Times New Roman"/>
          <w:sz w:val="24"/>
          <w:szCs w:val="24"/>
        </w:rPr>
        <w:t>safety. The</w:t>
      </w:r>
      <w:r w:rsidR="00603149" w:rsidRPr="00D61529">
        <w:rPr>
          <w:rFonts w:ascii="Times New Roman" w:hAnsi="Times New Roman" w:cs="Times New Roman"/>
          <w:sz w:val="24"/>
          <w:szCs w:val="24"/>
        </w:rPr>
        <w:t xml:space="preserve"> court affairs </w:t>
      </w:r>
      <w:r w:rsidR="00303AAB" w:rsidRPr="00D61529">
        <w:rPr>
          <w:rFonts w:ascii="Times New Roman" w:hAnsi="Times New Roman" w:cs="Times New Roman"/>
          <w:sz w:val="24"/>
          <w:szCs w:val="24"/>
        </w:rPr>
        <w:t>and criminals</w:t>
      </w:r>
      <w:r w:rsidR="00603149" w:rsidRPr="00D61529">
        <w:rPr>
          <w:rFonts w:ascii="Times New Roman" w:hAnsi="Times New Roman" w:cs="Times New Roman"/>
          <w:sz w:val="24"/>
          <w:szCs w:val="24"/>
        </w:rPr>
        <w:t>, prisons and other issues relating to c</w:t>
      </w:r>
      <w:r w:rsidR="00303AAB" w:rsidRPr="00D61529">
        <w:rPr>
          <w:rFonts w:ascii="Times New Roman" w:hAnsi="Times New Roman" w:cs="Times New Roman"/>
          <w:sz w:val="24"/>
          <w:szCs w:val="24"/>
        </w:rPr>
        <w:t>ivil and international law are</w:t>
      </w:r>
      <w:r w:rsidR="00603149" w:rsidRPr="00D61529">
        <w:rPr>
          <w:rFonts w:ascii="Times New Roman" w:hAnsi="Times New Roman" w:cs="Times New Roman"/>
          <w:sz w:val="24"/>
          <w:szCs w:val="24"/>
        </w:rPr>
        <w:t xml:space="preserve"> details are obtained in the newest Justice Analytical Servi</w:t>
      </w:r>
      <w:r w:rsidR="00303AAB" w:rsidRPr="00D61529">
        <w:rPr>
          <w:rFonts w:ascii="Times New Roman" w:hAnsi="Times New Roman" w:cs="Times New Roman"/>
          <w:sz w:val="24"/>
          <w:szCs w:val="24"/>
        </w:rPr>
        <w:t>ce Division Analytical Program</w:t>
      </w:r>
      <w:r w:rsidR="00603149" w:rsidRPr="00D61529">
        <w:rPr>
          <w:rFonts w:ascii="Times New Roman" w:hAnsi="Times New Roman" w:cs="Times New Roman"/>
          <w:sz w:val="24"/>
          <w:szCs w:val="24"/>
        </w:rPr>
        <w:t xml:space="preserve"> 2018.</w:t>
      </w:r>
      <w:r w:rsidR="00A1730D" w:rsidRPr="00D61529">
        <w:rPr>
          <w:rFonts w:ascii="Times New Roman" w:hAnsi="Times New Roman" w:cs="Times New Roman"/>
          <w:sz w:val="24"/>
          <w:szCs w:val="24"/>
        </w:rPr>
        <w:t xml:space="preserve"> For example, domestic abuse in Scotland 2017 to 27</w:t>
      </w:r>
      <w:r w:rsidR="00A1730D" w:rsidRPr="00D61529">
        <w:rPr>
          <w:rFonts w:ascii="Times New Roman" w:hAnsi="Times New Roman" w:cs="Times New Roman"/>
          <w:sz w:val="24"/>
          <w:szCs w:val="24"/>
          <w:vertAlign w:val="superscript"/>
        </w:rPr>
        <w:t xml:space="preserve"> </w:t>
      </w:r>
      <w:r w:rsidR="00A1730D" w:rsidRPr="00D61529">
        <w:rPr>
          <w:rFonts w:ascii="Times New Roman" w:hAnsi="Times New Roman" w:cs="Times New Roman"/>
          <w:sz w:val="24"/>
          <w:szCs w:val="24"/>
        </w:rPr>
        <w:t xml:space="preserve">November 2018 the levels of conjugal abuse recorded by police officers in Scotland have remained comparatively constant since </w:t>
      </w:r>
      <w:r w:rsidR="00922A16" w:rsidRPr="00D61529">
        <w:rPr>
          <w:rFonts w:ascii="Times New Roman" w:hAnsi="Times New Roman" w:cs="Times New Roman"/>
          <w:sz w:val="24"/>
          <w:szCs w:val="24"/>
        </w:rPr>
        <w:t>2011 – 2012, with approximately 58,000 to 60,000 occurrences in a year.</w:t>
      </w:r>
      <w:r w:rsidR="00AC0082" w:rsidRPr="00D61529">
        <w:rPr>
          <w:rFonts w:ascii="Times New Roman" w:hAnsi="Times New Roman" w:cs="Times New Roman"/>
          <w:sz w:val="24"/>
          <w:szCs w:val="24"/>
        </w:rPr>
        <w:t xml:space="preserve"> The police documented around 59, 541 </w:t>
      </w:r>
      <w:r w:rsidR="00303AAB" w:rsidRPr="00D61529">
        <w:rPr>
          <w:rFonts w:ascii="Times New Roman" w:hAnsi="Times New Roman" w:cs="Times New Roman"/>
          <w:sz w:val="24"/>
          <w:szCs w:val="24"/>
        </w:rPr>
        <w:t>occurrences</w:t>
      </w:r>
      <w:r w:rsidR="00AC0082" w:rsidRPr="00D61529">
        <w:rPr>
          <w:rFonts w:ascii="Times New Roman" w:hAnsi="Times New Roman" w:cs="Times New Roman"/>
          <w:sz w:val="24"/>
          <w:szCs w:val="24"/>
        </w:rPr>
        <w:t xml:space="preserve"> of domestic abuse in 2017 – 2018 whereby there was an increase of 1% compared to the prior year.</w:t>
      </w:r>
      <w:r w:rsidR="00382906" w:rsidRPr="00D61529">
        <w:rPr>
          <w:rFonts w:ascii="Times New Roman" w:hAnsi="Times New Roman" w:cs="Times New Roman"/>
          <w:sz w:val="24"/>
          <w:szCs w:val="24"/>
        </w:rPr>
        <w:t xml:space="preserve"> Beside crime analysis, official data on offense and criminal justice are significant both for </w:t>
      </w:r>
      <w:r w:rsidR="00D5765D">
        <w:rPr>
          <w:rFonts w:ascii="Times New Roman" w:hAnsi="Times New Roman" w:cs="Times New Roman"/>
          <w:sz w:val="24"/>
          <w:szCs w:val="24"/>
        </w:rPr>
        <w:t xml:space="preserve">the </w:t>
      </w:r>
      <w:r w:rsidR="00382906" w:rsidRPr="00D61529">
        <w:rPr>
          <w:rFonts w:ascii="Times New Roman" w:hAnsi="Times New Roman" w:cs="Times New Roman"/>
          <w:sz w:val="24"/>
          <w:szCs w:val="24"/>
        </w:rPr>
        <w:t xml:space="preserve">criminal and criminology strategy. The number of crimes, prosecutions, or prisoners assembled through offense and criminal justice data and trends indicated by these indicators give valuable information for strategy </w:t>
      </w:r>
      <w:r w:rsidR="00F456CE" w:rsidRPr="00D61529">
        <w:rPr>
          <w:rFonts w:ascii="Times New Roman" w:hAnsi="Times New Roman" w:cs="Times New Roman"/>
          <w:sz w:val="24"/>
          <w:szCs w:val="24"/>
        </w:rPr>
        <w:t>makers to</w:t>
      </w:r>
      <w:r w:rsidR="00382906" w:rsidRPr="00D61529">
        <w:rPr>
          <w:rFonts w:ascii="Times New Roman" w:hAnsi="Times New Roman" w:cs="Times New Roman"/>
          <w:sz w:val="24"/>
          <w:szCs w:val="24"/>
        </w:rPr>
        <w:t xml:space="preserve"> analyze and improve the </w:t>
      </w:r>
      <w:r w:rsidR="00BC5F9D" w:rsidRPr="00D61529">
        <w:rPr>
          <w:rFonts w:ascii="Times New Roman" w:hAnsi="Times New Roman" w:cs="Times New Roman"/>
          <w:sz w:val="24"/>
          <w:szCs w:val="24"/>
        </w:rPr>
        <w:t>accessible criminal justice organization.</w:t>
      </w:r>
      <w:r w:rsidR="002973FB" w:rsidRPr="00D61529">
        <w:rPr>
          <w:rFonts w:ascii="Times New Roman" w:hAnsi="Times New Roman" w:cs="Times New Roman"/>
          <w:sz w:val="24"/>
          <w:szCs w:val="24"/>
        </w:rPr>
        <w:t xml:space="preserve"> A wider observation beyond the national level gives innovative perspectives</w:t>
      </w:r>
      <w:r w:rsidR="00767F5B" w:rsidRPr="00D61529">
        <w:rPr>
          <w:rFonts w:ascii="Times New Roman" w:hAnsi="Times New Roman" w:cs="Times New Roman"/>
          <w:sz w:val="24"/>
          <w:szCs w:val="24"/>
        </w:rPr>
        <w:t xml:space="preserve"> (</w:t>
      </w:r>
      <w:r w:rsidR="00767F5B" w:rsidRPr="00D61529">
        <w:rPr>
          <w:rFonts w:ascii="Times New Roman" w:hAnsi="Times New Roman" w:cs="Times New Roman"/>
          <w:color w:val="222222"/>
          <w:sz w:val="24"/>
          <w:szCs w:val="24"/>
          <w:shd w:val="clear" w:color="auto" w:fill="FFFFFF"/>
        </w:rPr>
        <w:t xml:space="preserve">Lynch, 2002). </w:t>
      </w:r>
      <w:r w:rsidR="002973FB" w:rsidRPr="00D61529">
        <w:rPr>
          <w:rFonts w:ascii="Times New Roman" w:hAnsi="Times New Roman" w:cs="Times New Roman"/>
          <w:sz w:val="24"/>
          <w:szCs w:val="24"/>
        </w:rPr>
        <w:t xml:space="preserve">This is not only proper for the introduction of new types of sanctions and assessment of crime prevention, but also for the arrangement </w:t>
      </w:r>
      <w:r w:rsidR="0002564D" w:rsidRPr="00D61529">
        <w:rPr>
          <w:rFonts w:ascii="Times New Roman" w:hAnsi="Times New Roman" w:cs="Times New Roman"/>
          <w:sz w:val="24"/>
          <w:szCs w:val="24"/>
        </w:rPr>
        <w:t>and association of criminal justice rights.</w:t>
      </w:r>
      <w:r w:rsidR="0041297C" w:rsidRPr="00D61529">
        <w:rPr>
          <w:rFonts w:ascii="Times New Roman" w:hAnsi="Times New Roman" w:cs="Times New Roman"/>
          <w:sz w:val="24"/>
          <w:szCs w:val="24"/>
        </w:rPr>
        <w:t xml:space="preserve"> Methodological matters related to the measurements of criminal justice </w:t>
      </w:r>
      <w:r w:rsidR="00303AAB" w:rsidRPr="00D61529">
        <w:rPr>
          <w:rFonts w:ascii="Times New Roman" w:hAnsi="Times New Roman" w:cs="Times New Roman"/>
          <w:sz w:val="24"/>
          <w:szCs w:val="24"/>
        </w:rPr>
        <w:t>data, have</w:t>
      </w:r>
      <w:r w:rsidR="0041297C" w:rsidRPr="00D61529">
        <w:rPr>
          <w:rFonts w:ascii="Times New Roman" w:hAnsi="Times New Roman" w:cs="Times New Roman"/>
          <w:sz w:val="24"/>
          <w:szCs w:val="24"/>
        </w:rPr>
        <w:t xml:space="preserve"> become more difficult when comparing the statistics on an international level. Such an scrutiny has to consider lawful and statistical disparities between the </w:t>
      </w:r>
      <w:r w:rsidR="0085436C" w:rsidRPr="00D61529">
        <w:rPr>
          <w:rFonts w:ascii="Times New Roman" w:hAnsi="Times New Roman" w:cs="Times New Roman"/>
          <w:sz w:val="24"/>
          <w:szCs w:val="24"/>
        </w:rPr>
        <w:t>criminal justice organization and their probable impacts on data accessibility and statistical comparability.</w:t>
      </w:r>
      <w:r w:rsidR="00FC3A77" w:rsidRPr="00D61529">
        <w:rPr>
          <w:rFonts w:ascii="Times New Roman" w:hAnsi="Times New Roman" w:cs="Times New Roman"/>
          <w:sz w:val="24"/>
          <w:szCs w:val="24"/>
        </w:rPr>
        <w:t xml:space="preserve"> Classic psychological and sociological researches have underscored the measure to which prisons are intricate and powerful cultural environments that hav</w:t>
      </w:r>
      <w:r w:rsidR="00172894">
        <w:rPr>
          <w:rFonts w:ascii="Times New Roman" w:hAnsi="Times New Roman" w:cs="Times New Roman"/>
          <w:sz w:val="24"/>
          <w:szCs w:val="24"/>
        </w:rPr>
        <w:t>e a str</w:t>
      </w:r>
      <w:r w:rsidR="0094242D">
        <w:rPr>
          <w:rFonts w:ascii="Times New Roman" w:hAnsi="Times New Roman" w:cs="Times New Roman"/>
          <w:sz w:val="24"/>
          <w:szCs w:val="24"/>
        </w:rPr>
        <w:t>ong effect</w:t>
      </w:r>
      <w:r w:rsidR="00172894">
        <w:rPr>
          <w:rFonts w:ascii="Times New Roman" w:hAnsi="Times New Roman" w:cs="Times New Roman"/>
          <w:sz w:val="24"/>
          <w:szCs w:val="24"/>
        </w:rPr>
        <w:t xml:space="preserve"> on the</w:t>
      </w:r>
      <w:r w:rsidR="00FC3A77" w:rsidRPr="00D61529">
        <w:rPr>
          <w:rFonts w:ascii="Times New Roman" w:hAnsi="Times New Roman" w:cs="Times New Roman"/>
          <w:sz w:val="24"/>
          <w:szCs w:val="24"/>
        </w:rPr>
        <w:t xml:space="preserve"> persons </w:t>
      </w:r>
      <w:r w:rsidR="007F155C" w:rsidRPr="00D61529">
        <w:rPr>
          <w:rFonts w:ascii="Times New Roman" w:hAnsi="Times New Roman" w:cs="Times New Roman"/>
          <w:sz w:val="24"/>
          <w:szCs w:val="24"/>
        </w:rPr>
        <w:t xml:space="preserve">detained within them. However, it is significant to note at the outset of this debate that the effects of imprisonment are not all equal. Not </w:t>
      </w:r>
      <w:r w:rsidR="0039615F" w:rsidRPr="00D61529">
        <w:rPr>
          <w:rFonts w:ascii="Times New Roman" w:hAnsi="Times New Roman" w:cs="Times New Roman"/>
          <w:sz w:val="24"/>
          <w:szCs w:val="24"/>
        </w:rPr>
        <w:t>simply</w:t>
      </w:r>
      <w:r w:rsidR="007F155C" w:rsidRPr="00D61529">
        <w:rPr>
          <w:rFonts w:ascii="Times New Roman" w:hAnsi="Times New Roman" w:cs="Times New Roman"/>
          <w:sz w:val="24"/>
          <w:szCs w:val="24"/>
        </w:rPr>
        <w:t xml:space="preserve"> </w:t>
      </w:r>
      <w:r w:rsidR="0039615F" w:rsidRPr="00D61529">
        <w:rPr>
          <w:rFonts w:ascii="Times New Roman" w:hAnsi="Times New Roman" w:cs="Times New Roman"/>
          <w:sz w:val="24"/>
          <w:szCs w:val="24"/>
        </w:rPr>
        <w:t>are correctional institution that classified and run very in a different way on the basis of their</w:t>
      </w:r>
      <w:r w:rsidR="009826F8" w:rsidRPr="00D61529">
        <w:rPr>
          <w:rFonts w:ascii="Times New Roman" w:hAnsi="Times New Roman" w:cs="Times New Roman"/>
          <w:sz w:val="24"/>
          <w:szCs w:val="24"/>
        </w:rPr>
        <w:t xml:space="preserve"> safety custody levels, but between prisons at the similar level of detention, condition of imprisonment can vary broadly along physical layout, critical dimensions, employee levels, </w:t>
      </w:r>
      <w:r w:rsidR="00B7522F" w:rsidRPr="00D61529">
        <w:rPr>
          <w:rFonts w:ascii="Times New Roman" w:hAnsi="Times New Roman" w:cs="Times New Roman"/>
          <w:sz w:val="24"/>
          <w:szCs w:val="24"/>
        </w:rPr>
        <w:t>administrative leadership, resources and correctional philosophy render one significant facility different from another.</w:t>
      </w:r>
      <w:r w:rsidR="008E3772" w:rsidRPr="00D61529">
        <w:rPr>
          <w:rFonts w:ascii="Times New Roman" w:hAnsi="Times New Roman" w:cs="Times New Roman"/>
          <w:sz w:val="24"/>
          <w:szCs w:val="24"/>
        </w:rPr>
        <w:t xml:space="preserve"> Before arguing the effects of imprisonment for people, it is </w:t>
      </w:r>
      <w:r w:rsidR="00356FBD" w:rsidRPr="00D61529">
        <w:rPr>
          <w:rFonts w:ascii="Times New Roman" w:hAnsi="Times New Roman" w:cs="Times New Roman"/>
          <w:sz w:val="24"/>
          <w:szCs w:val="24"/>
        </w:rPr>
        <w:t xml:space="preserve">helpful to describe contemporary conditions of incarceration by social, physical and psychological facts </w:t>
      </w:r>
      <w:r w:rsidR="00356FBD" w:rsidRPr="00D61529">
        <w:rPr>
          <w:rFonts w:ascii="Times New Roman" w:hAnsi="Times New Roman" w:cs="Times New Roman"/>
          <w:sz w:val="24"/>
          <w:szCs w:val="24"/>
        </w:rPr>
        <w:lastRenderedPageBreak/>
        <w:t xml:space="preserve">that prisoners are </w:t>
      </w:r>
      <w:r w:rsidR="00C743E7" w:rsidRPr="00D61529">
        <w:rPr>
          <w:rFonts w:ascii="Times New Roman" w:hAnsi="Times New Roman" w:cs="Times New Roman"/>
          <w:sz w:val="24"/>
          <w:szCs w:val="24"/>
        </w:rPr>
        <w:t>possibly able to experience in the course of their detention. However, efforts to characterize the overall situation of imprisonment are embarrassed by lack of comprehensive and systematic dependable data for example, in</w:t>
      </w:r>
      <w:r w:rsidR="00B1030D" w:rsidRPr="00D61529">
        <w:rPr>
          <w:rFonts w:ascii="Times New Roman" w:hAnsi="Times New Roman" w:cs="Times New Roman"/>
          <w:sz w:val="24"/>
          <w:szCs w:val="24"/>
        </w:rPr>
        <w:t xml:space="preserve"> United States prison conditions. </w:t>
      </w:r>
    </w:p>
    <w:p w:rsidR="00D61529" w:rsidRDefault="00B1030D" w:rsidP="00010047">
      <w:pPr>
        <w:spacing w:line="240" w:lineRule="auto"/>
        <w:ind w:firstLine="720"/>
        <w:jc w:val="both"/>
        <w:rPr>
          <w:rFonts w:ascii="Times New Roman" w:hAnsi="Times New Roman" w:cs="Times New Roman"/>
          <w:sz w:val="24"/>
          <w:szCs w:val="24"/>
        </w:rPr>
      </w:pPr>
      <w:r w:rsidRPr="00D61529">
        <w:rPr>
          <w:rFonts w:ascii="Times New Roman" w:hAnsi="Times New Roman" w:cs="Times New Roman"/>
          <w:sz w:val="24"/>
          <w:szCs w:val="24"/>
        </w:rPr>
        <w:t xml:space="preserve">Official national data address certain </w:t>
      </w:r>
      <w:r w:rsidR="006F4CF1" w:rsidRPr="00D61529">
        <w:rPr>
          <w:rFonts w:ascii="Times New Roman" w:hAnsi="Times New Roman" w:cs="Times New Roman"/>
          <w:sz w:val="24"/>
          <w:szCs w:val="24"/>
        </w:rPr>
        <w:t>concepts of incarceration are</w:t>
      </w:r>
      <w:r w:rsidRPr="00D61529">
        <w:rPr>
          <w:rFonts w:ascii="Times New Roman" w:hAnsi="Times New Roman" w:cs="Times New Roman"/>
          <w:sz w:val="24"/>
          <w:szCs w:val="24"/>
        </w:rPr>
        <w:t xml:space="preserve"> effective for many scholarly functions, but they contain two significant limitations like lack of standardization and they generally focus on few meaningful indicators of the real quality life of prison.</w:t>
      </w:r>
      <w:r w:rsidR="00A25589" w:rsidRPr="00D61529">
        <w:rPr>
          <w:rFonts w:ascii="Times New Roman" w:hAnsi="Times New Roman" w:cs="Times New Roman"/>
          <w:sz w:val="24"/>
          <w:szCs w:val="24"/>
        </w:rPr>
        <w:t xml:space="preserve"> </w:t>
      </w:r>
      <w:r w:rsidR="00FA0645" w:rsidRPr="00D61529">
        <w:rPr>
          <w:rFonts w:ascii="Times New Roman" w:hAnsi="Times New Roman" w:cs="Times New Roman"/>
          <w:sz w:val="24"/>
          <w:szCs w:val="24"/>
        </w:rPr>
        <w:t xml:space="preserve">Today adult confinement </w:t>
      </w:r>
      <w:r w:rsidR="00540BBD" w:rsidRPr="00D61529">
        <w:rPr>
          <w:rFonts w:ascii="Times New Roman" w:hAnsi="Times New Roman" w:cs="Times New Roman"/>
          <w:sz w:val="24"/>
          <w:szCs w:val="24"/>
        </w:rPr>
        <w:t>rates of</w:t>
      </w:r>
      <w:r w:rsidR="00FA0645" w:rsidRPr="00D61529">
        <w:rPr>
          <w:rFonts w:ascii="Times New Roman" w:hAnsi="Times New Roman" w:cs="Times New Roman"/>
          <w:sz w:val="24"/>
          <w:szCs w:val="24"/>
        </w:rPr>
        <w:t xml:space="preserve"> the Western European democracies approximately 100 per 100,000 in the general law nations of Canada and Australia, rates are just slightly </w:t>
      </w:r>
      <w:r w:rsidR="00303AAB" w:rsidRPr="00D61529">
        <w:rPr>
          <w:rFonts w:ascii="Times New Roman" w:hAnsi="Times New Roman" w:cs="Times New Roman"/>
          <w:sz w:val="24"/>
          <w:szCs w:val="24"/>
        </w:rPr>
        <w:t>higher, but</w:t>
      </w:r>
      <w:r w:rsidR="00172894">
        <w:rPr>
          <w:rFonts w:ascii="Times New Roman" w:hAnsi="Times New Roman" w:cs="Times New Roman"/>
          <w:sz w:val="24"/>
          <w:szCs w:val="24"/>
        </w:rPr>
        <w:t xml:space="preserve"> the United States rated</w:t>
      </w:r>
      <w:r w:rsidR="00FA0645" w:rsidRPr="00D61529">
        <w:rPr>
          <w:rFonts w:ascii="Times New Roman" w:hAnsi="Times New Roman" w:cs="Times New Roman"/>
          <w:sz w:val="24"/>
          <w:szCs w:val="24"/>
        </w:rPr>
        <w:t xml:space="preserve"> in 2012 wa</w:t>
      </w:r>
      <w:r w:rsidR="00172894">
        <w:rPr>
          <w:rFonts w:ascii="Times New Roman" w:hAnsi="Times New Roman" w:cs="Times New Roman"/>
          <w:sz w:val="24"/>
          <w:szCs w:val="24"/>
        </w:rPr>
        <w:t>s seven times higher than</w:t>
      </w:r>
      <w:r w:rsidR="00FA0645" w:rsidRPr="00D61529">
        <w:rPr>
          <w:rFonts w:ascii="Times New Roman" w:hAnsi="Times New Roman" w:cs="Times New Roman"/>
          <w:sz w:val="24"/>
          <w:szCs w:val="24"/>
        </w:rPr>
        <w:t xml:space="preserve"> current rates of Western European countries with 707 per 100,000. At this level of punitive incarceration, the United States clerical for 5% of the global population holds around 25% of the world’s imprisoned population.</w:t>
      </w:r>
      <w:r w:rsidR="006F4CF1" w:rsidRPr="00D61529">
        <w:rPr>
          <w:rFonts w:ascii="Times New Roman" w:hAnsi="Times New Roman" w:cs="Times New Roman"/>
          <w:sz w:val="24"/>
          <w:szCs w:val="24"/>
        </w:rPr>
        <w:t xml:space="preserve"> </w:t>
      </w:r>
      <w:r w:rsidR="00A25589" w:rsidRPr="00D61529">
        <w:rPr>
          <w:rFonts w:ascii="Times New Roman" w:hAnsi="Times New Roman" w:cs="Times New Roman"/>
          <w:sz w:val="24"/>
          <w:szCs w:val="24"/>
        </w:rPr>
        <w:t xml:space="preserve">Although majority of the study conducted on the outcome of incarceration on </w:t>
      </w:r>
      <w:r w:rsidR="004E4AB7" w:rsidRPr="00D61529">
        <w:rPr>
          <w:rFonts w:ascii="Times New Roman" w:hAnsi="Times New Roman" w:cs="Times New Roman"/>
          <w:sz w:val="24"/>
          <w:szCs w:val="24"/>
        </w:rPr>
        <w:t xml:space="preserve">focuses </w:t>
      </w:r>
      <w:r w:rsidR="0094242D">
        <w:rPr>
          <w:rFonts w:ascii="Times New Roman" w:hAnsi="Times New Roman" w:cs="Times New Roman"/>
          <w:sz w:val="24"/>
          <w:szCs w:val="24"/>
        </w:rPr>
        <w:t xml:space="preserve">on male prisoners, but around one </w:t>
      </w:r>
      <w:r w:rsidR="004E4AB7" w:rsidRPr="00D61529">
        <w:rPr>
          <w:rFonts w:ascii="Times New Roman" w:hAnsi="Times New Roman" w:cs="Times New Roman"/>
          <w:sz w:val="24"/>
          <w:szCs w:val="24"/>
        </w:rPr>
        <w:t>out of every 14 p</w:t>
      </w:r>
      <w:r w:rsidR="00457AB0" w:rsidRPr="00D61529">
        <w:rPr>
          <w:rFonts w:ascii="Times New Roman" w:hAnsi="Times New Roman" w:cs="Times New Roman"/>
          <w:sz w:val="24"/>
          <w:szCs w:val="24"/>
        </w:rPr>
        <w:t>risoners in the U.S. are women (</w:t>
      </w:r>
      <w:r w:rsidR="00457AB0" w:rsidRPr="00D61529">
        <w:rPr>
          <w:rFonts w:ascii="Times New Roman" w:hAnsi="Times New Roman" w:cs="Times New Roman"/>
          <w:color w:val="222222"/>
          <w:sz w:val="24"/>
          <w:szCs w:val="24"/>
          <w:shd w:val="clear" w:color="auto" w:fill="FFFFFF"/>
        </w:rPr>
        <w:t>Fillmore &amp; Baker, 2010).</w:t>
      </w:r>
      <w:r w:rsidR="004E11F1" w:rsidRPr="00D61529">
        <w:rPr>
          <w:rFonts w:ascii="Times New Roman" w:hAnsi="Times New Roman" w:cs="Times New Roman"/>
          <w:color w:val="222222"/>
          <w:sz w:val="24"/>
          <w:szCs w:val="24"/>
          <w:shd w:val="clear" w:color="auto" w:fill="FFFFFF"/>
        </w:rPr>
        <w:t xml:space="preserve"> </w:t>
      </w:r>
      <w:r w:rsidR="004E4AB7" w:rsidRPr="00D61529">
        <w:rPr>
          <w:rFonts w:ascii="Times New Roman" w:hAnsi="Times New Roman" w:cs="Times New Roman"/>
          <w:sz w:val="24"/>
          <w:szCs w:val="24"/>
        </w:rPr>
        <w:t>In reality imprisonment rates of Hispanic and white women in specific are expanding more hastily than those of other demographic groups. Compared with males, ladies are sentenced frequently to prison for diplomatic crimes. For example, around 55% of females sentenced</w:t>
      </w:r>
      <w:r w:rsidR="00185704">
        <w:rPr>
          <w:rFonts w:ascii="Times New Roman" w:hAnsi="Times New Roman" w:cs="Times New Roman"/>
          <w:sz w:val="24"/>
          <w:szCs w:val="24"/>
        </w:rPr>
        <w:t>,</w:t>
      </w:r>
      <w:r w:rsidR="004E4AB7" w:rsidRPr="00D61529">
        <w:rPr>
          <w:rFonts w:ascii="Times New Roman" w:hAnsi="Times New Roman" w:cs="Times New Roman"/>
          <w:sz w:val="24"/>
          <w:szCs w:val="24"/>
        </w:rPr>
        <w:t xml:space="preserve"> to prison </w:t>
      </w:r>
      <w:r w:rsidR="00185704">
        <w:rPr>
          <w:rFonts w:ascii="Times New Roman" w:hAnsi="Times New Roman" w:cs="Times New Roman"/>
          <w:sz w:val="24"/>
          <w:szCs w:val="24"/>
        </w:rPr>
        <w:t>has</w:t>
      </w:r>
      <w:r w:rsidR="004E4AB7" w:rsidRPr="00D61529">
        <w:rPr>
          <w:rFonts w:ascii="Times New Roman" w:hAnsi="Times New Roman" w:cs="Times New Roman"/>
          <w:sz w:val="24"/>
          <w:szCs w:val="24"/>
        </w:rPr>
        <w:t xml:space="preserve"> committed drug or property offenses as compared with around 35% of men </w:t>
      </w:r>
      <w:r w:rsidR="00AD23CD" w:rsidRPr="00D61529">
        <w:rPr>
          <w:rFonts w:ascii="Times New Roman" w:hAnsi="Times New Roman" w:cs="Times New Roman"/>
          <w:sz w:val="24"/>
          <w:szCs w:val="24"/>
        </w:rPr>
        <w:t>prisoners. Females</w:t>
      </w:r>
      <w:r w:rsidR="00EB608D" w:rsidRPr="00D61529">
        <w:rPr>
          <w:rFonts w:ascii="Times New Roman" w:hAnsi="Times New Roman" w:cs="Times New Roman"/>
          <w:sz w:val="24"/>
          <w:szCs w:val="24"/>
        </w:rPr>
        <w:t xml:space="preserve"> also are most possible than gentlemen to enter prison with mental disorders or to develop them while confined.</w:t>
      </w:r>
      <w:r w:rsidR="00B75F14" w:rsidRPr="00D61529">
        <w:rPr>
          <w:rFonts w:ascii="Times New Roman" w:hAnsi="Times New Roman" w:cs="Times New Roman"/>
          <w:sz w:val="24"/>
          <w:szCs w:val="24"/>
        </w:rPr>
        <w:t xml:space="preserve"> Around three quarters of ladies in the United States prison in 2004 had indications of a current mental disorder, as opposed to 55% of males.</w:t>
      </w:r>
      <w:r w:rsidR="009F69DB" w:rsidRPr="00D61529">
        <w:rPr>
          <w:rFonts w:ascii="Times New Roman" w:hAnsi="Times New Roman" w:cs="Times New Roman"/>
          <w:sz w:val="24"/>
          <w:szCs w:val="24"/>
        </w:rPr>
        <w:t xml:space="preserve"> There are many comparisons between women and males prisons and some considerable differences as portrayed in several ethnographic studies and first hand reports is in females.</w:t>
      </w:r>
      <w:r w:rsidR="00E52E75" w:rsidRPr="00D61529">
        <w:rPr>
          <w:rFonts w:ascii="Times New Roman" w:hAnsi="Times New Roman" w:cs="Times New Roman"/>
          <w:sz w:val="24"/>
          <w:szCs w:val="24"/>
        </w:rPr>
        <w:t xml:space="preserve"> Between </w:t>
      </w:r>
      <w:r w:rsidR="003677E9">
        <w:rPr>
          <w:rFonts w:ascii="Times New Roman" w:hAnsi="Times New Roman" w:cs="Times New Roman"/>
          <w:sz w:val="24"/>
          <w:szCs w:val="24"/>
        </w:rPr>
        <w:t xml:space="preserve">the </w:t>
      </w:r>
      <w:r w:rsidR="00E52E75" w:rsidRPr="00D61529">
        <w:rPr>
          <w:rFonts w:ascii="Times New Roman" w:hAnsi="Times New Roman" w:cs="Times New Roman"/>
          <w:sz w:val="24"/>
          <w:szCs w:val="24"/>
        </w:rPr>
        <w:t xml:space="preserve">1980s and 1990s, </w:t>
      </w:r>
      <w:r w:rsidR="00881CCE" w:rsidRPr="00D61529">
        <w:rPr>
          <w:rFonts w:ascii="Times New Roman" w:hAnsi="Times New Roman" w:cs="Times New Roman"/>
          <w:sz w:val="24"/>
          <w:szCs w:val="24"/>
        </w:rPr>
        <w:t>novel</w:t>
      </w:r>
      <w:r w:rsidR="00E52E75" w:rsidRPr="00D61529">
        <w:rPr>
          <w:rFonts w:ascii="Times New Roman" w:hAnsi="Times New Roman" w:cs="Times New Roman"/>
          <w:sz w:val="24"/>
          <w:szCs w:val="24"/>
        </w:rPr>
        <w:t xml:space="preserve"> regulations and transforming practices criminalized </w:t>
      </w:r>
      <w:r w:rsidR="00881CCE" w:rsidRPr="00D61529">
        <w:rPr>
          <w:rFonts w:ascii="Times New Roman" w:hAnsi="Times New Roman" w:cs="Times New Roman"/>
          <w:sz w:val="24"/>
          <w:szCs w:val="24"/>
        </w:rPr>
        <w:t>juvenile crimes and led many youth to be put in custody outside their families involving many who were tried as grown-ups and even confined in the adult prisons</w:t>
      </w:r>
      <w:r w:rsidR="00AF5EA7" w:rsidRPr="00D61529">
        <w:rPr>
          <w:rFonts w:ascii="Times New Roman" w:hAnsi="Times New Roman" w:cs="Times New Roman"/>
          <w:sz w:val="24"/>
          <w:szCs w:val="24"/>
        </w:rPr>
        <w:t>. Incarcerated youth away from their families and societies interferes with the communal conditions that put in them in the adolescent health psychological growth. The presence of an included parent connected with pro-social peers and actions that need autonomous decision formation and critical feelings. In addition, most youth face collateral effects of involvement in the criminal justice organization</w:t>
      </w:r>
      <w:r w:rsidR="004B7DC1" w:rsidRPr="00D61529">
        <w:rPr>
          <w:rFonts w:ascii="Times New Roman" w:hAnsi="Times New Roman" w:cs="Times New Roman"/>
          <w:sz w:val="24"/>
          <w:szCs w:val="24"/>
        </w:rPr>
        <w:t xml:space="preserve"> like when the public liberates the criminal and juvenile records that follow them all through their lives and border future employment and education opportunities.</w:t>
      </w:r>
      <w:r w:rsidR="00854F37" w:rsidRPr="00D61529">
        <w:rPr>
          <w:rFonts w:ascii="Times New Roman" w:hAnsi="Times New Roman" w:cs="Times New Roman"/>
          <w:sz w:val="24"/>
          <w:szCs w:val="24"/>
        </w:rPr>
        <w:t xml:space="preserve"> Youth moved to the adult criminal justice organization </w:t>
      </w:r>
      <w:r w:rsidR="00322118">
        <w:rPr>
          <w:rFonts w:ascii="Times New Roman" w:hAnsi="Times New Roman" w:cs="Times New Roman"/>
          <w:sz w:val="24"/>
          <w:szCs w:val="24"/>
        </w:rPr>
        <w:t>is</w:t>
      </w:r>
      <w:r w:rsidR="00854F37" w:rsidRPr="00D61529">
        <w:rPr>
          <w:rFonts w:ascii="Times New Roman" w:hAnsi="Times New Roman" w:cs="Times New Roman"/>
          <w:sz w:val="24"/>
          <w:szCs w:val="24"/>
        </w:rPr>
        <w:t xml:space="preserve"> fare worse than those that stay in the juvenile justice organization.</w:t>
      </w:r>
    </w:p>
    <w:p w:rsidR="00854F37" w:rsidRPr="0032765A" w:rsidRDefault="00C51769" w:rsidP="00010047">
      <w:pPr>
        <w:spacing w:line="240" w:lineRule="auto"/>
        <w:jc w:val="both"/>
        <w:rPr>
          <w:rFonts w:ascii="Times New Roman" w:hAnsi="Times New Roman" w:cs="Times New Roman"/>
          <w:b/>
          <w:sz w:val="24"/>
          <w:szCs w:val="24"/>
        </w:rPr>
      </w:pPr>
      <w:r w:rsidRPr="0032765A">
        <w:rPr>
          <w:rFonts w:ascii="Times New Roman" w:hAnsi="Times New Roman" w:cs="Times New Roman"/>
          <w:b/>
          <w:sz w:val="24"/>
          <w:szCs w:val="24"/>
        </w:rPr>
        <w:t>Conclusion</w:t>
      </w:r>
    </w:p>
    <w:p w:rsidR="00AB10B4" w:rsidRPr="00D61529" w:rsidRDefault="00AB10B4" w:rsidP="00010047">
      <w:pPr>
        <w:spacing w:line="240" w:lineRule="auto"/>
        <w:ind w:firstLine="720"/>
        <w:jc w:val="both"/>
        <w:rPr>
          <w:rFonts w:ascii="Times New Roman" w:hAnsi="Times New Roman" w:cs="Times New Roman"/>
          <w:sz w:val="24"/>
          <w:szCs w:val="24"/>
        </w:rPr>
      </w:pPr>
      <w:r w:rsidRPr="00D61529">
        <w:rPr>
          <w:rFonts w:ascii="Times New Roman" w:hAnsi="Times New Roman" w:cs="Times New Roman"/>
          <w:sz w:val="24"/>
          <w:szCs w:val="24"/>
        </w:rPr>
        <w:t xml:space="preserve">The unprecedented increases in confinement rates can be accredited to a rise of penal political climate and cultural conditions surrounding criminal justice plan made in the time of </w:t>
      </w:r>
      <w:r w:rsidR="00EC1553" w:rsidRPr="00D61529">
        <w:rPr>
          <w:rFonts w:ascii="Times New Roman" w:hAnsi="Times New Roman" w:cs="Times New Roman"/>
          <w:sz w:val="24"/>
          <w:szCs w:val="24"/>
        </w:rPr>
        <w:t>increasing</w:t>
      </w:r>
      <w:r w:rsidRPr="00D61529">
        <w:rPr>
          <w:rFonts w:ascii="Times New Roman" w:hAnsi="Times New Roman" w:cs="Times New Roman"/>
          <w:sz w:val="24"/>
          <w:szCs w:val="24"/>
        </w:rPr>
        <w:t xml:space="preserve"> crime and hasty social change.</w:t>
      </w:r>
      <w:r w:rsidR="006206E0" w:rsidRPr="00D61529">
        <w:rPr>
          <w:rFonts w:ascii="Times New Roman" w:hAnsi="Times New Roman" w:cs="Times New Roman"/>
          <w:sz w:val="24"/>
          <w:szCs w:val="24"/>
        </w:rPr>
        <w:t xml:space="preserve"> This gave the context for a series of strategy choices across all levels and branches of government importantly increased sentence length, needed prison period for minor crimes, and intensified chastisement for drug offenses.</w:t>
      </w:r>
      <w:r w:rsidR="00C62914" w:rsidRPr="00D61529">
        <w:rPr>
          <w:rFonts w:ascii="Times New Roman" w:hAnsi="Times New Roman" w:cs="Times New Roman"/>
          <w:sz w:val="24"/>
          <w:szCs w:val="24"/>
        </w:rPr>
        <w:t xml:space="preserve"> When assessing criminal justice plans, policy makers can rotate first to the consequences on crime rate. Most </w:t>
      </w:r>
      <w:r w:rsidR="00EC1553" w:rsidRPr="00D61529">
        <w:rPr>
          <w:rFonts w:ascii="Times New Roman" w:hAnsi="Times New Roman" w:cs="Times New Roman"/>
          <w:sz w:val="24"/>
          <w:szCs w:val="24"/>
        </w:rPr>
        <w:t>researchers</w:t>
      </w:r>
      <w:r w:rsidR="00C62914" w:rsidRPr="00D61529">
        <w:rPr>
          <w:rFonts w:ascii="Times New Roman" w:hAnsi="Times New Roman" w:cs="Times New Roman"/>
          <w:sz w:val="24"/>
          <w:szCs w:val="24"/>
        </w:rPr>
        <w:t xml:space="preserve"> conclude that increasing confinement rates</w:t>
      </w:r>
      <w:r w:rsidR="00EC1553" w:rsidRPr="00D61529">
        <w:rPr>
          <w:rFonts w:ascii="Times New Roman" w:hAnsi="Times New Roman" w:cs="Times New Roman"/>
          <w:sz w:val="24"/>
          <w:szCs w:val="24"/>
        </w:rPr>
        <w:t xml:space="preserve"> lowered crime, but the proof</w:t>
      </w:r>
      <w:r w:rsidR="00C62914" w:rsidRPr="00D61529">
        <w:rPr>
          <w:rFonts w:ascii="Times New Roman" w:hAnsi="Times New Roman" w:cs="Times New Roman"/>
          <w:sz w:val="24"/>
          <w:szCs w:val="24"/>
        </w:rPr>
        <w:t xml:space="preserve"> does not clearly indicate by how </w:t>
      </w:r>
      <w:r w:rsidR="00EC1553" w:rsidRPr="00D61529">
        <w:rPr>
          <w:rFonts w:ascii="Times New Roman" w:hAnsi="Times New Roman" w:cs="Times New Roman"/>
          <w:sz w:val="24"/>
          <w:szCs w:val="24"/>
        </w:rPr>
        <w:t>much. Our</w:t>
      </w:r>
      <w:r w:rsidR="00C62914" w:rsidRPr="00D61529">
        <w:rPr>
          <w:rFonts w:ascii="Times New Roman" w:hAnsi="Times New Roman" w:cs="Times New Roman"/>
          <w:sz w:val="24"/>
          <w:szCs w:val="24"/>
        </w:rPr>
        <w:t xml:space="preserve"> </w:t>
      </w:r>
      <w:r w:rsidR="00EC1553" w:rsidRPr="00D61529">
        <w:rPr>
          <w:rFonts w:ascii="Times New Roman" w:hAnsi="Times New Roman" w:cs="Times New Roman"/>
          <w:sz w:val="24"/>
          <w:szCs w:val="24"/>
        </w:rPr>
        <w:t>findings show</w:t>
      </w:r>
      <w:r w:rsidR="00C62914" w:rsidRPr="00D61529">
        <w:rPr>
          <w:rFonts w:ascii="Times New Roman" w:hAnsi="Times New Roman" w:cs="Times New Roman"/>
          <w:sz w:val="24"/>
          <w:szCs w:val="24"/>
        </w:rPr>
        <w:t xml:space="preserve"> tha</w:t>
      </w:r>
      <w:r w:rsidR="00A929E0" w:rsidRPr="00D61529">
        <w:rPr>
          <w:rFonts w:ascii="Times New Roman" w:hAnsi="Times New Roman" w:cs="Times New Roman"/>
          <w:sz w:val="24"/>
          <w:szCs w:val="24"/>
        </w:rPr>
        <w:t xml:space="preserve">t the crime lowering effects of confinement has become smaller as the confinement </w:t>
      </w:r>
      <w:r w:rsidR="00EC1553" w:rsidRPr="00D61529">
        <w:rPr>
          <w:rFonts w:ascii="Times New Roman" w:hAnsi="Times New Roman" w:cs="Times New Roman"/>
          <w:sz w:val="24"/>
          <w:szCs w:val="24"/>
        </w:rPr>
        <w:t>rates grow</w:t>
      </w:r>
      <w:r w:rsidR="00A929E0" w:rsidRPr="00D61529">
        <w:rPr>
          <w:rFonts w:ascii="Times New Roman" w:hAnsi="Times New Roman" w:cs="Times New Roman"/>
          <w:sz w:val="24"/>
          <w:szCs w:val="24"/>
        </w:rPr>
        <w:t>.</w:t>
      </w:r>
    </w:p>
    <w:p w:rsidR="000F7816" w:rsidRPr="00D61529" w:rsidRDefault="000F7816" w:rsidP="00010047">
      <w:pPr>
        <w:spacing w:line="240" w:lineRule="auto"/>
        <w:jc w:val="both"/>
        <w:rPr>
          <w:rFonts w:ascii="Times New Roman" w:hAnsi="Times New Roman" w:cs="Times New Roman"/>
          <w:sz w:val="24"/>
          <w:szCs w:val="24"/>
        </w:rPr>
      </w:pPr>
    </w:p>
    <w:p w:rsidR="00E765AF" w:rsidRPr="00D61529" w:rsidRDefault="00E765AF" w:rsidP="00B83809">
      <w:pPr>
        <w:spacing w:line="240" w:lineRule="auto"/>
        <w:jc w:val="center"/>
        <w:rPr>
          <w:rFonts w:ascii="Times New Roman" w:hAnsi="Times New Roman" w:cs="Times New Roman"/>
          <w:sz w:val="24"/>
          <w:szCs w:val="24"/>
        </w:rPr>
      </w:pPr>
      <w:r w:rsidRPr="00D61529">
        <w:rPr>
          <w:rFonts w:ascii="Times New Roman" w:hAnsi="Times New Roman" w:cs="Times New Roman"/>
          <w:sz w:val="24"/>
          <w:szCs w:val="24"/>
        </w:rPr>
        <w:lastRenderedPageBreak/>
        <w:t>Reference</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Asheim, B. T., &amp; Gertler, M. S. (2005). The geography of innovation: regional innovation systems. In </w:t>
      </w:r>
      <w:r w:rsidRPr="00D61529">
        <w:rPr>
          <w:rFonts w:ascii="Times New Roman" w:hAnsi="Times New Roman" w:cs="Times New Roman"/>
          <w:i/>
          <w:iCs/>
          <w:color w:val="222222"/>
          <w:sz w:val="24"/>
          <w:szCs w:val="24"/>
          <w:shd w:val="clear" w:color="auto" w:fill="FFFFFF"/>
        </w:rPr>
        <w:t>The Oxford handbook of innovation</w:t>
      </w:r>
      <w:r w:rsidRPr="00D61529">
        <w:rPr>
          <w:rFonts w:ascii="Times New Roman" w:hAnsi="Times New Roman" w:cs="Times New Roman"/>
          <w:color w:val="222222"/>
          <w:sz w:val="24"/>
          <w:szCs w:val="24"/>
          <w:shd w:val="clear" w:color="auto" w:fill="FFFFFF"/>
        </w:rPr>
        <w:t>.</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Dijk, J. V., Kesteren, J. V., &amp; Smit, P. (2007). </w:t>
      </w:r>
      <w:r w:rsidRPr="00D61529">
        <w:rPr>
          <w:rFonts w:ascii="Times New Roman" w:hAnsi="Times New Roman" w:cs="Times New Roman"/>
          <w:i/>
          <w:iCs/>
          <w:color w:val="222222"/>
          <w:sz w:val="24"/>
          <w:szCs w:val="24"/>
          <w:shd w:val="clear" w:color="auto" w:fill="FFFFFF"/>
        </w:rPr>
        <w:t>Criminal victimisation in international perspective</w:t>
      </w:r>
      <w:r w:rsidRPr="00D61529">
        <w:rPr>
          <w:rFonts w:ascii="Times New Roman" w:hAnsi="Times New Roman" w:cs="Times New Roman"/>
          <w:color w:val="222222"/>
          <w:sz w:val="24"/>
          <w:szCs w:val="24"/>
          <w:shd w:val="clear" w:color="auto" w:fill="FFFFFF"/>
        </w:rPr>
        <w:t>. Boom Juridische Uitgevers.</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Fillmore, C. J., &amp; Baker, C. (2010). A frames approach to semantic analysis. In </w:t>
      </w:r>
      <w:r w:rsidRPr="00D61529">
        <w:rPr>
          <w:rFonts w:ascii="Times New Roman" w:hAnsi="Times New Roman" w:cs="Times New Roman"/>
          <w:i/>
          <w:iCs/>
          <w:color w:val="222222"/>
          <w:sz w:val="24"/>
          <w:szCs w:val="24"/>
          <w:shd w:val="clear" w:color="auto" w:fill="FFFFFF"/>
        </w:rPr>
        <w:t>The Oxford handbook of linguistic analysis</w:t>
      </w:r>
      <w:r w:rsidRPr="00D61529">
        <w:rPr>
          <w:rFonts w:ascii="Times New Roman" w:hAnsi="Times New Roman" w:cs="Times New Roman"/>
          <w:color w:val="222222"/>
          <w:sz w:val="24"/>
          <w:szCs w:val="24"/>
          <w:shd w:val="clear" w:color="auto" w:fill="FFFFFF"/>
        </w:rPr>
        <w:t>.</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Lynch, M. (2002). The culture of control: Crime and social order in contemporary society. </w:t>
      </w:r>
      <w:r w:rsidRPr="00D61529">
        <w:rPr>
          <w:rFonts w:ascii="Times New Roman" w:hAnsi="Times New Roman" w:cs="Times New Roman"/>
          <w:i/>
          <w:iCs/>
          <w:color w:val="222222"/>
          <w:sz w:val="24"/>
          <w:szCs w:val="24"/>
          <w:shd w:val="clear" w:color="auto" w:fill="FFFFFF"/>
        </w:rPr>
        <w:t>PoLAR: Political and Legal Anthropology Review</w:t>
      </w:r>
      <w:r w:rsidRPr="00D61529">
        <w:rPr>
          <w:rFonts w:ascii="Times New Roman" w:hAnsi="Times New Roman" w:cs="Times New Roman"/>
          <w:color w:val="222222"/>
          <w:sz w:val="24"/>
          <w:szCs w:val="24"/>
          <w:shd w:val="clear" w:color="auto" w:fill="FFFFFF"/>
        </w:rPr>
        <w:t>, </w:t>
      </w:r>
      <w:r w:rsidRPr="00D61529">
        <w:rPr>
          <w:rFonts w:ascii="Times New Roman" w:hAnsi="Times New Roman" w:cs="Times New Roman"/>
          <w:i/>
          <w:iCs/>
          <w:color w:val="222222"/>
          <w:sz w:val="24"/>
          <w:szCs w:val="24"/>
          <w:shd w:val="clear" w:color="auto" w:fill="FFFFFF"/>
        </w:rPr>
        <w:t>25</w:t>
      </w:r>
      <w:r w:rsidRPr="00D61529">
        <w:rPr>
          <w:rFonts w:ascii="Times New Roman" w:hAnsi="Times New Roman" w:cs="Times New Roman"/>
          <w:color w:val="222222"/>
          <w:sz w:val="24"/>
          <w:szCs w:val="24"/>
          <w:shd w:val="clear" w:color="auto" w:fill="FFFFFF"/>
        </w:rPr>
        <w:t>(2), 109-112.</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Messerschmidt, J. W., &amp; Tomsen, S. (2018). Masculinities and crime. In </w:t>
      </w:r>
      <w:r w:rsidRPr="00D61529">
        <w:rPr>
          <w:rFonts w:ascii="Times New Roman" w:hAnsi="Times New Roman" w:cs="Times New Roman"/>
          <w:i/>
          <w:iCs/>
          <w:color w:val="222222"/>
          <w:sz w:val="24"/>
          <w:szCs w:val="24"/>
          <w:shd w:val="clear" w:color="auto" w:fill="FFFFFF"/>
        </w:rPr>
        <w:t>Routledge Handbook of Critical Criminology</w:t>
      </w:r>
      <w:r w:rsidRPr="00D61529">
        <w:rPr>
          <w:rFonts w:ascii="Times New Roman" w:hAnsi="Times New Roman" w:cs="Times New Roman"/>
          <w:color w:val="222222"/>
          <w:sz w:val="24"/>
          <w:szCs w:val="24"/>
          <w:shd w:val="clear" w:color="auto" w:fill="FFFFFF"/>
        </w:rPr>
        <w:t> (pp. 83-95). Routledge.</w:t>
      </w:r>
    </w:p>
    <w:p w:rsidR="00B83809" w:rsidRPr="00D61529" w:rsidRDefault="00B83809" w:rsidP="00B83809">
      <w:pPr>
        <w:spacing w:line="240" w:lineRule="auto"/>
        <w:ind w:left="720" w:hanging="720"/>
        <w:rPr>
          <w:rFonts w:ascii="Times New Roman" w:hAnsi="Times New Roman" w:cs="Times New Roman"/>
          <w:color w:val="222222"/>
          <w:sz w:val="24"/>
          <w:szCs w:val="24"/>
          <w:shd w:val="clear" w:color="auto" w:fill="FFFFFF"/>
        </w:rPr>
      </w:pPr>
      <w:r w:rsidRPr="00D61529">
        <w:rPr>
          <w:rFonts w:ascii="Times New Roman" w:hAnsi="Times New Roman" w:cs="Times New Roman"/>
          <w:color w:val="222222"/>
          <w:sz w:val="24"/>
          <w:szCs w:val="24"/>
          <w:shd w:val="clear" w:color="auto" w:fill="FFFFFF"/>
        </w:rPr>
        <w:t>Newburn, T., &amp; Sparks, R. (Eds.). (2004). </w:t>
      </w:r>
      <w:r w:rsidRPr="00D61529">
        <w:rPr>
          <w:rFonts w:ascii="Times New Roman" w:hAnsi="Times New Roman" w:cs="Times New Roman"/>
          <w:i/>
          <w:iCs/>
          <w:color w:val="222222"/>
          <w:sz w:val="24"/>
          <w:szCs w:val="24"/>
          <w:shd w:val="clear" w:color="auto" w:fill="FFFFFF"/>
        </w:rPr>
        <w:t>Criminal Justice and Political Cultures: National and international dimensions of crime control</w:t>
      </w:r>
      <w:r w:rsidRPr="00D61529">
        <w:rPr>
          <w:rFonts w:ascii="Times New Roman" w:hAnsi="Times New Roman" w:cs="Times New Roman"/>
          <w:color w:val="222222"/>
          <w:sz w:val="24"/>
          <w:szCs w:val="24"/>
          <w:shd w:val="clear" w:color="auto" w:fill="FFFFFF"/>
        </w:rPr>
        <w:t>. Routledge.</w:t>
      </w:r>
    </w:p>
    <w:sectPr w:rsidR="00B83809" w:rsidRPr="00D61529" w:rsidSect="007418E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97A65" w:rsidRDefault="00C97A65" w:rsidP="00422009">
      <w:pPr>
        <w:spacing w:after="0" w:line="240" w:lineRule="auto"/>
      </w:pPr>
      <w:r>
        <w:separator/>
      </w:r>
    </w:p>
  </w:endnote>
  <w:endnote w:type="continuationSeparator" w:id="1">
    <w:p w:rsidR="00C97A65" w:rsidRDefault="00C97A65" w:rsidP="004220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97A65" w:rsidRDefault="00C97A65" w:rsidP="00422009">
      <w:pPr>
        <w:spacing w:after="0" w:line="240" w:lineRule="auto"/>
      </w:pPr>
      <w:r>
        <w:separator/>
      </w:r>
    </w:p>
  </w:footnote>
  <w:footnote w:type="continuationSeparator" w:id="1">
    <w:p w:rsidR="00C97A65" w:rsidRDefault="00C97A65" w:rsidP="004220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6" w:rsidRPr="007418E6" w:rsidRDefault="007418E6">
    <w:pPr>
      <w:pStyle w:val="Header"/>
      <w:jc w:val="right"/>
      <w:rPr>
        <w:rFonts w:ascii="Times New Roman" w:hAnsi="Times New Roman" w:cs="Times New Roman"/>
        <w:sz w:val="24"/>
        <w:szCs w:val="24"/>
      </w:rPr>
    </w:pPr>
    <w:r w:rsidRPr="007418E6">
      <w:rPr>
        <w:rFonts w:ascii="Times New Roman" w:hAnsi="Times New Roman" w:cs="Times New Roman"/>
        <w:sz w:val="24"/>
        <w:szCs w:val="24"/>
      </w:rPr>
      <w:t>PRISON ANALYSIS</w:t>
    </w:r>
    <w:r w:rsidRPr="007418E6">
      <w:rPr>
        <w:rFonts w:ascii="Times New Roman" w:hAnsi="Times New Roman" w:cs="Times New Roman"/>
        <w:sz w:val="24"/>
        <w:szCs w:val="24"/>
      </w:rPr>
      <w:tab/>
    </w:r>
    <w:r w:rsidRPr="007418E6">
      <w:rPr>
        <w:rFonts w:ascii="Times New Roman" w:hAnsi="Times New Roman" w:cs="Times New Roman"/>
        <w:sz w:val="24"/>
        <w:szCs w:val="24"/>
      </w:rPr>
      <w:tab/>
    </w:r>
    <w:sdt>
      <w:sdtPr>
        <w:rPr>
          <w:rFonts w:ascii="Times New Roman" w:hAnsi="Times New Roman" w:cs="Times New Roman"/>
          <w:sz w:val="24"/>
          <w:szCs w:val="24"/>
        </w:rPr>
        <w:id w:val="9122741"/>
        <w:docPartObj>
          <w:docPartGallery w:val="Page Numbers (Top of Page)"/>
          <w:docPartUnique/>
        </w:docPartObj>
      </w:sdtPr>
      <w:sdtContent>
        <w:r w:rsidRPr="007418E6">
          <w:rPr>
            <w:rFonts w:ascii="Times New Roman" w:hAnsi="Times New Roman" w:cs="Times New Roman"/>
            <w:sz w:val="24"/>
            <w:szCs w:val="24"/>
          </w:rPr>
          <w:fldChar w:fldCharType="begin"/>
        </w:r>
        <w:r w:rsidRPr="007418E6">
          <w:rPr>
            <w:rFonts w:ascii="Times New Roman" w:hAnsi="Times New Roman" w:cs="Times New Roman"/>
            <w:sz w:val="24"/>
            <w:szCs w:val="24"/>
          </w:rPr>
          <w:instrText xml:space="preserve"> PAGE   \* MERGEFORMAT </w:instrText>
        </w:r>
        <w:r w:rsidRPr="007418E6">
          <w:rPr>
            <w:rFonts w:ascii="Times New Roman" w:hAnsi="Times New Roman" w:cs="Times New Roman"/>
            <w:sz w:val="24"/>
            <w:szCs w:val="24"/>
          </w:rPr>
          <w:fldChar w:fldCharType="separate"/>
        </w:r>
        <w:r w:rsidR="002F13FA">
          <w:rPr>
            <w:rFonts w:ascii="Times New Roman" w:hAnsi="Times New Roman" w:cs="Times New Roman"/>
            <w:noProof/>
            <w:sz w:val="24"/>
            <w:szCs w:val="24"/>
          </w:rPr>
          <w:t>4</w:t>
        </w:r>
        <w:r w:rsidRPr="007418E6">
          <w:rPr>
            <w:rFonts w:ascii="Times New Roman" w:hAnsi="Times New Roman" w:cs="Times New Roman"/>
            <w:sz w:val="24"/>
            <w:szCs w:val="24"/>
          </w:rPr>
          <w:fldChar w:fldCharType="end"/>
        </w:r>
      </w:sdtContent>
    </w:sdt>
  </w:p>
  <w:p w:rsidR="007418E6" w:rsidRDefault="007418E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8E6" w:rsidRPr="007418E6" w:rsidRDefault="007418E6">
    <w:pPr>
      <w:pStyle w:val="Header"/>
      <w:jc w:val="right"/>
      <w:rPr>
        <w:rFonts w:ascii="Times New Roman" w:hAnsi="Times New Roman" w:cs="Times New Roman"/>
        <w:sz w:val="24"/>
        <w:szCs w:val="24"/>
      </w:rPr>
    </w:pPr>
    <w:r w:rsidRPr="007418E6">
      <w:rPr>
        <w:rFonts w:ascii="Times New Roman" w:hAnsi="Times New Roman" w:cs="Times New Roman"/>
        <w:sz w:val="24"/>
        <w:szCs w:val="24"/>
      </w:rPr>
      <w:t>Running Head: PRISON ANALYSIS</w:t>
    </w:r>
    <w:r w:rsidRPr="007418E6">
      <w:rPr>
        <w:rFonts w:ascii="Times New Roman" w:hAnsi="Times New Roman" w:cs="Times New Roman"/>
        <w:sz w:val="24"/>
        <w:szCs w:val="24"/>
      </w:rPr>
      <w:tab/>
    </w:r>
    <w:r w:rsidRPr="007418E6">
      <w:rPr>
        <w:rFonts w:ascii="Times New Roman" w:hAnsi="Times New Roman" w:cs="Times New Roman"/>
        <w:sz w:val="24"/>
        <w:szCs w:val="24"/>
      </w:rPr>
      <w:tab/>
    </w:r>
    <w:sdt>
      <w:sdtPr>
        <w:rPr>
          <w:rFonts w:ascii="Times New Roman" w:hAnsi="Times New Roman" w:cs="Times New Roman"/>
          <w:sz w:val="24"/>
          <w:szCs w:val="24"/>
        </w:rPr>
        <w:id w:val="9122771"/>
        <w:docPartObj>
          <w:docPartGallery w:val="Page Numbers (Top of Page)"/>
          <w:docPartUnique/>
        </w:docPartObj>
      </w:sdtPr>
      <w:sdtContent>
        <w:r w:rsidRPr="007418E6">
          <w:rPr>
            <w:rFonts w:ascii="Times New Roman" w:hAnsi="Times New Roman" w:cs="Times New Roman"/>
            <w:sz w:val="24"/>
            <w:szCs w:val="24"/>
          </w:rPr>
          <w:fldChar w:fldCharType="begin"/>
        </w:r>
        <w:r w:rsidRPr="007418E6">
          <w:rPr>
            <w:rFonts w:ascii="Times New Roman" w:hAnsi="Times New Roman" w:cs="Times New Roman"/>
            <w:sz w:val="24"/>
            <w:szCs w:val="24"/>
          </w:rPr>
          <w:instrText xml:space="preserve"> PAGE   \* MERGEFORMAT </w:instrText>
        </w:r>
        <w:r w:rsidRPr="007418E6">
          <w:rPr>
            <w:rFonts w:ascii="Times New Roman" w:hAnsi="Times New Roman" w:cs="Times New Roman"/>
            <w:sz w:val="24"/>
            <w:szCs w:val="24"/>
          </w:rPr>
          <w:fldChar w:fldCharType="separate"/>
        </w:r>
        <w:r w:rsidR="002F13FA">
          <w:rPr>
            <w:rFonts w:ascii="Times New Roman" w:hAnsi="Times New Roman" w:cs="Times New Roman"/>
            <w:noProof/>
            <w:sz w:val="24"/>
            <w:szCs w:val="24"/>
          </w:rPr>
          <w:t>1</w:t>
        </w:r>
        <w:r w:rsidRPr="007418E6">
          <w:rPr>
            <w:rFonts w:ascii="Times New Roman" w:hAnsi="Times New Roman" w:cs="Times New Roman"/>
            <w:sz w:val="24"/>
            <w:szCs w:val="24"/>
          </w:rPr>
          <w:fldChar w:fldCharType="end"/>
        </w:r>
      </w:sdtContent>
    </w:sdt>
  </w:p>
  <w:p w:rsidR="007418E6" w:rsidRDefault="007418E6" w:rsidP="007418E6">
    <w:pPr>
      <w:pStyle w:val="Header"/>
      <w:tabs>
        <w:tab w:val="clear" w:pos="4680"/>
        <w:tab w:val="clear" w:pos="9360"/>
        <w:tab w:val="left" w:pos="1859"/>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2A4587"/>
    <w:multiLevelType w:val="hybridMultilevel"/>
    <w:tmpl w:val="38F6A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994C08"/>
    <w:multiLevelType w:val="hybridMultilevel"/>
    <w:tmpl w:val="2FF4E8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C4792"/>
    <w:rsid w:val="00010047"/>
    <w:rsid w:val="000105D6"/>
    <w:rsid w:val="00017015"/>
    <w:rsid w:val="0002564D"/>
    <w:rsid w:val="000B7913"/>
    <w:rsid w:val="000F7816"/>
    <w:rsid w:val="00105FDF"/>
    <w:rsid w:val="00107DBA"/>
    <w:rsid w:val="001103F7"/>
    <w:rsid w:val="0011365E"/>
    <w:rsid w:val="0011490E"/>
    <w:rsid w:val="00126430"/>
    <w:rsid w:val="00145B0C"/>
    <w:rsid w:val="00172894"/>
    <w:rsid w:val="00185704"/>
    <w:rsid w:val="001B59C2"/>
    <w:rsid w:val="001D168F"/>
    <w:rsid w:val="001D3B0E"/>
    <w:rsid w:val="001D55D4"/>
    <w:rsid w:val="001E6E43"/>
    <w:rsid w:val="001F7D5E"/>
    <w:rsid w:val="00220FD5"/>
    <w:rsid w:val="00222038"/>
    <w:rsid w:val="0022248E"/>
    <w:rsid w:val="00231DE2"/>
    <w:rsid w:val="0024645F"/>
    <w:rsid w:val="00254A69"/>
    <w:rsid w:val="002578BB"/>
    <w:rsid w:val="002973FB"/>
    <w:rsid w:val="002A137E"/>
    <w:rsid w:val="002B3DBE"/>
    <w:rsid w:val="002D0C36"/>
    <w:rsid w:val="002D4737"/>
    <w:rsid w:val="002D753C"/>
    <w:rsid w:val="002D766B"/>
    <w:rsid w:val="002E11BC"/>
    <w:rsid w:val="002F13FA"/>
    <w:rsid w:val="002F4368"/>
    <w:rsid w:val="00303AAB"/>
    <w:rsid w:val="003100E7"/>
    <w:rsid w:val="00322118"/>
    <w:rsid w:val="003228DC"/>
    <w:rsid w:val="0032765A"/>
    <w:rsid w:val="00331E57"/>
    <w:rsid w:val="003335E0"/>
    <w:rsid w:val="00334F7C"/>
    <w:rsid w:val="00342090"/>
    <w:rsid w:val="00350626"/>
    <w:rsid w:val="00354E0E"/>
    <w:rsid w:val="00356FBD"/>
    <w:rsid w:val="003677E9"/>
    <w:rsid w:val="003722AE"/>
    <w:rsid w:val="00382906"/>
    <w:rsid w:val="0039615F"/>
    <w:rsid w:val="00397223"/>
    <w:rsid w:val="003A67F0"/>
    <w:rsid w:val="003D4E75"/>
    <w:rsid w:val="00402CBC"/>
    <w:rsid w:val="0041297C"/>
    <w:rsid w:val="00416CA4"/>
    <w:rsid w:val="00422009"/>
    <w:rsid w:val="0043671A"/>
    <w:rsid w:val="004424AC"/>
    <w:rsid w:val="00455976"/>
    <w:rsid w:val="004559EB"/>
    <w:rsid w:val="00457AB0"/>
    <w:rsid w:val="00461023"/>
    <w:rsid w:val="004621D7"/>
    <w:rsid w:val="0048675D"/>
    <w:rsid w:val="00491F64"/>
    <w:rsid w:val="00495C6F"/>
    <w:rsid w:val="004A1187"/>
    <w:rsid w:val="004A15A0"/>
    <w:rsid w:val="004A58B2"/>
    <w:rsid w:val="004B0E58"/>
    <w:rsid w:val="004B7DC1"/>
    <w:rsid w:val="004C323E"/>
    <w:rsid w:val="004D46CF"/>
    <w:rsid w:val="004E11F1"/>
    <w:rsid w:val="004E4AB7"/>
    <w:rsid w:val="004E76FB"/>
    <w:rsid w:val="004F0004"/>
    <w:rsid w:val="004F16FC"/>
    <w:rsid w:val="004F28C0"/>
    <w:rsid w:val="00501E5E"/>
    <w:rsid w:val="00540BBD"/>
    <w:rsid w:val="00543CE7"/>
    <w:rsid w:val="00555802"/>
    <w:rsid w:val="00593891"/>
    <w:rsid w:val="005955E4"/>
    <w:rsid w:val="005B487F"/>
    <w:rsid w:val="005F61B8"/>
    <w:rsid w:val="00603149"/>
    <w:rsid w:val="006206E0"/>
    <w:rsid w:val="00625B53"/>
    <w:rsid w:val="006272E0"/>
    <w:rsid w:val="006310B3"/>
    <w:rsid w:val="0063432B"/>
    <w:rsid w:val="00637AFD"/>
    <w:rsid w:val="006470D1"/>
    <w:rsid w:val="00647A04"/>
    <w:rsid w:val="00653E4A"/>
    <w:rsid w:val="00656DA4"/>
    <w:rsid w:val="00665902"/>
    <w:rsid w:val="00670427"/>
    <w:rsid w:val="00680C56"/>
    <w:rsid w:val="006854E6"/>
    <w:rsid w:val="006968F4"/>
    <w:rsid w:val="006B1D73"/>
    <w:rsid w:val="006C54DC"/>
    <w:rsid w:val="006F4CF1"/>
    <w:rsid w:val="0072220B"/>
    <w:rsid w:val="007269A4"/>
    <w:rsid w:val="00734AD1"/>
    <w:rsid w:val="007418E6"/>
    <w:rsid w:val="00751ABE"/>
    <w:rsid w:val="00757894"/>
    <w:rsid w:val="007679CD"/>
    <w:rsid w:val="00767F5B"/>
    <w:rsid w:val="00775770"/>
    <w:rsid w:val="007A619D"/>
    <w:rsid w:val="007D2036"/>
    <w:rsid w:val="007E67FA"/>
    <w:rsid w:val="007F0763"/>
    <w:rsid w:val="007F155C"/>
    <w:rsid w:val="00812A00"/>
    <w:rsid w:val="00813506"/>
    <w:rsid w:val="00823CC0"/>
    <w:rsid w:val="008465F1"/>
    <w:rsid w:val="00846F5F"/>
    <w:rsid w:val="0085436C"/>
    <w:rsid w:val="00854BE8"/>
    <w:rsid w:val="00854F37"/>
    <w:rsid w:val="0087190D"/>
    <w:rsid w:val="00881CCE"/>
    <w:rsid w:val="008854F9"/>
    <w:rsid w:val="008920D1"/>
    <w:rsid w:val="008A34B5"/>
    <w:rsid w:val="008B0EBA"/>
    <w:rsid w:val="008C4792"/>
    <w:rsid w:val="008E3772"/>
    <w:rsid w:val="008E580D"/>
    <w:rsid w:val="00914712"/>
    <w:rsid w:val="00922A16"/>
    <w:rsid w:val="0094242D"/>
    <w:rsid w:val="009471BD"/>
    <w:rsid w:val="00947E6C"/>
    <w:rsid w:val="0095356A"/>
    <w:rsid w:val="00960269"/>
    <w:rsid w:val="009759E8"/>
    <w:rsid w:val="009826F8"/>
    <w:rsid w:val="009850A1"/>
    <w:rsid w:val="00991403"/>
    <w:rsid w:val="009C2622"/>
    <w:rsid w:val="009D36FF"/>
    <w:rsid w:val="009F69DB"/>
    <w:rsid w:val="00A1730D"/>
    <w:rsid w:val="00A25589"/>
    <w:rsid w:val="00A556E1"/>
    <w:rsid w:val="00A634FD"/>
    <w:rsid w:val="00A64C81"/>
    <w:rsid w:val="00A75DCD"/>
    <w:rsid w:val="00A929E0"/>
    <w:rsid w:val="00AA2928"/>
    <w:rsid w:val="00AB06FF"/>
    <w:rsid w:val="00AB10B4"/>
    <w:rsid w:val="00AC0082"/>
    <w:rsid w:val="00AC2ADA"/>
    <w:rsid w:val="00AC5E3E"/>
    <w:rsid w:val="00AD23CD"/>
    <w:rsid w:val="00AD4B5F"/>
    <w:rsid w:val="00AF3C05"/>
    <w:rsid w:val="00AF5EA7"/>
    <w:rsid w:val="00B1030D"/>
    <w:rsid w:val="00B3722E"/>
    <w:rsid w:val="00B476D4"/>
    <w:rsid w:val="00B60329"/>
    <w:rsid w:val="00B7522F"/>
    <w:rsid w:val="00B75F14"/>
    <w:rsid w:val="00B773DF"/>
    <w:rsid w:val="00B83809"/>
    <w:rsid w:val="00B93DD3"/>
    <w:rsid w:val="00BA3AA1"/>
    <w:rsid w:val="00BA3D6A"/>
    <w:rsid w:val="00BB00BB"/>
    <w:rsid w:val="00BC5F9D"/>
    <w:rsid w:val="00BD1433"/>
    <w:rsid w:val="00BE4D37"/>
    <w:rsid w:val="00BF2DE2"/>
    <w:rsid w:val="00BF695E"/>
    <w:rsid w:val="00BF736D"/>
    <w:rsid w:val="00C0619C"/>
    <w:rsid w:val="00C43C64"/>
    <w:rsid w:val="00C51769"/>
    <w:rsid w:val="00C5603E"/>
    <w:rsid w:val="00C62914"/>
    <w:rsid w:val="00C743E7"/>
    <w:rsid w:val="00C86B07"/>
    <w:rsid w:val="00C93D0A"/>
    <w:rsid w:val="00C945C5"/>
    <w:rsid w:val="00C95E91"/>
    <w:rsid w:val="00C97A65"/>
    <w:rsid w:val="00C97B23"/>
    <w:rsid w:val="00CB3D71"/>
    <w:rsid w:val="00CF304A"/>
    <w:rsid w:val="00D272BF"/>
    <w:rsid w:val="00D32E28"/>
    <w:rsid w:val="00D32EC7"/>
    <w:rsid w:val="00D45C32"/>
    <w:rsid w:val="00D5765D"/>
    <w:rsid w:val="00D61529"/>
    <w:rsid w:val="00D7458B"/>
    <w:rsid w:val="00D8104E"/>
    <w:rsid w:val="00D91667"/>
    <w:rsid w:val="00DA2C23"/>
    <w:rsid w:val="00DB3CF4"/>
    <w:rsid w:val="00DB4522"/>
    <w:rsid w:val="00DD68EB"/>
    <w:rsid w:val="00DE46F4"/>
    <w:rsid w:val="00DE611C"/>
    <w:rsid w:val="00DF0153"/>
    <w:rsid w:val="00E06532"/>
    <w:rsid w:val="00E0713C"/>
    <w:rsid w:val="00E134D9"/>
    <w:rsid w:val="00E52E75"/>
    <w:rsid w:val="00E62275"/>
    <w:rsid w:val="00E765AF"/>
    <w:rsid w:val="00E910E8"/>
    <w:rsid w:val="00EB608D"/>
    <w:rsid w:val="00EC1553"/>
    <w:rsid w:val="00EC416F"/>
    <w:rsid w:val="00ED046F"/>
    <w:rsid w:val="00ED26E8"/>
    <w:rsid w:val="00EF26BE"/>
    <w:rsid w:val="00EF32E6"/>
    <w:rsid w:val="00EF73CB"/>
    <w:rsid w:val="00F35EDA"/>
    <w:rsid w:val="00F37C2C"/>
    <w:rsid w:val="00F456CE"/>
    <w:rsid w:val="00F72E39"/>
    <w:rsid w:val="00F83B25"/>
    <w:rsid w:val="00F85516"/>
    <w:rsid w:val="00F916F7"/>
    <w:rsid w:val="00FA0645"/>
    <w:rsid w:val="00FA0C06"/>
    <w:rsid w:val="00FB1AB5"/>
    <w:rsid w:val="00FC2A6A"/>
    <w:rsid w:val="00FC3A77"/>
    <w:rsid w:val="00FC7273"/>
    <w:rsid w:val="00FD1989"/>
    <w:rsid w:val="00FE7559"/>
    <w:rsid w:val="00FF28A9"/>
    <w:rsid w:val="00FF2A6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7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B06FF"/>
    <w:rPr>
      <w:i/>
      <w:iCs/>
    </w:rPr>
  </w:style>
  <w:style w:type="paragraph" w:styleId="ListParagraph">
    <w:name w:val="List Paragraph"/>
    <w:basedOn w:val="Normal"/>
    <w:uiPriority w:val="34"/>
    <w:qFormat/>
    <w:rsid w:val="004559EB"/>
    <w:pPr>
      <w:ind w:left="720"/>
      <w:contextualSpacing/>
    </w:pPr>
  </w:style>
  <w:style w:type="paragraph" w:styleId="Header">
    <w:name w:val="header"/>
    <w:basedOn w:val="Normal"/>
    <w:link w:val="HeaderChar"/>
    <w:uiPriority w:val="99"/>
    <w:unhideWhenUsed/>
    <w:rsid w:val="004220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009"/>
  </w:style>
  <w:style w:type="paragraph" w:styleId="Footer">
    <w:name w:val="footer"/>
    <w:basedOn w:val="Normal"/>
    <w:link w:val="FooterChar"/>
    <w:uiPriority w:val="99"/>
    <w:unhideWhenUsed/>
    <w:rsid w:val="004220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009"/>
  </w:style>
  <w:style w:type="paragraph" w:styleId="NormalWeb">
    <w:name w:val="Normal (Web)"/>
    <w:basedOn w:val="Normal"/>
    <w:uiPriority w:val="99"/>
    <w:semiHidden/>
    <w:unhideWhenUsed/>
    <w:rsid w:val="00D45C3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E7559"/>
    <w:rPr>
      <w:b/>
      <w:bCs/>
    </w:rPr>
  </w:style>
  <w:style w:type="character" w:styleId="Hyperlink">
    <w:name w:val="Hyperlink"/>
    <w:basedOn w:val="DefaultParagraphFont"/>
    <w:uiPriority w:val="99"/>
    <w:semiHidden/>
    <w:unhideWhenUsed/>
    <w:rsid w:val="00B60329"/>
    <w:rPr>
      <w:color w:val="0000FF"/>
      <w:u w:val="single"/>
    </w:rPr>
  </w:style>
  <w:style w:type="character" w:customStyle="1" w:styleId="citationref">
    <w:name w:val="citationref"/>
    <w:basedOn w:val="DefaultParagraphFont"/>
    <w:rsid w:val="00C97B23"/>
  </w:style>
  <w:style w:type="paragraph" w:customStyle="1" w:styleId="h3">
    <w:name w:val="h3"/>
    <w:basedOn w:val="Normal"/>
    <w:rsid w:val="00A255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x">
    <w:name w:val="tx"/>
    <w:basedOn w:val="Normal"/>
    <w:rsid w:val="00A255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kt1">
    <w:name w:val="bkt1"/>
    <w:basedOn w:val="Normal"/>
    <w:rsid w:val="00AB10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89507336">
      <w:bodyDiv w:val="1"/>
      <w:marLeft w:val="0"/>
      <w:marRight w:val="0"/>
      <w:marTop w:val="0"/>
      <w:marBottom w:val="0"/>
      <w:divBdr>
        <w:top w:val="none" w:sz="0" w:space="0" w:color="auto"/>
        <w:left w:val="none" w:sz="0" w:space="0" w:color="auto"/>
        <w:bottom w:val="none" w:sz="0" w:space="0" w:color="auto"/>
        <w:right w:val="none" w:sz="0" w:space="0" w:color="auto"/>
      </w:divBdr>
    </w:div>
    <w:div w:id="610170274">
      <w:bodyDiv w:val="1"/>
      <w:marLeft w:val="0"/>
      <w:marRight w:val="0"/>
      <w:marTop w:val="0"/>
      <w:marBottom w:val="0"/>
      <w:divBdr>
        <w:top w:val="none" w:sz="0" w:space="0" w:color="auto"/>
        <w:left w:val="none" w:sz="0" w:space="0" w:color="auto"/>
        <w:bottom w:val="none" w:sz="0" w:space="0" w:color="auto"/>
        <w:right w:val="none" w:sz="0" w:space="0" w:color="auto"/>
      </w:divBdr>
    </w:div>
    <w:div w:id="735317218">
      <w:bodyDiv w:val="1"/>
      <w:marLeft w:val="0"/>
      <w:marRight w:val="0"/>
      <w:marTop w:val="0"/>
      <w:marBottom w:val="0"/>
      <w:divBdr>
        <w:top w:val="none" w:sz="0" w:space="0" w:color="auto"/>
        <w:left w:val="none" w:sz="0" w:space="0" w:color="auto"/>
        <w:bottom w:val="none" w:sz="0" w:space="0" w:color="auto"/>
        <w:right w:val="none" w:sz="0" w:space="0" w:color="auto"/>
      </w:divBdr>
    </w:div>
    <w:div w:id="899710256">
      <w:bodyDiv w:val="1"/>
      <w:marLeft w:val="0"/>
      <w:marRight w:val="0"/>
      <w:marTop w:val="0"/>
      <w:marBottom w:val="0"/>
      <w:divBdr>
        <w:top w:val="none" w:sz="0" w:space="0" w:color="auto"/>
        <w:left w:val="none" w:sz="0" w:space="0" w:color="auto"/>
        <w:bottom w:val="none" w:sz="0" w:space="0" w:color="auto"/>
        <w:right w:val="none" w:sz="0" w:space="0" w:color="auto"/>
      </w:divBdr>
    </w:div>
    <w:div w:id="1059212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1234</TotalTime>
  <Pages>4</Pages>
  <Words>1294</Words>
  <Characters>7382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DELTER</dc:creator>
  <cp:lastModifiedBy>DELTER</cp:lastModifiedBy>
  <cp:revision>236</cp:revision>
  <dcterms:created xsi:type="dcterms:W3CDTF">2018-08-21T07:24:00Z</dcterms:created>
  <dcterms:modified xsi:type="dcterms:W3CDTF">2018-12-13T06:30:00Z</dcterms:modified>
</cp:coreProperties>
</file>